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3019C9" w14:textId="523D6802" w:rsidR="00D11888" w:rsidRDefault="001C684C">
      <w:pPr>
        <w:spacing w:after="0" w:line="240" w:lineRule="auto"/>
        <w:jc w:val="center"/>
        <w:rPr>
          <w:b/>
          <w:bCs/>
          <w:sz w:val="72"/>
          <w:szCs w:val="72"/>
        </w:rPr>
      </w:pPr>
      <w:r>
        <w:rPr>
          <w:noProof/>
        </w:rPr>
        <w:drawing>
          <wp:anchor distT="57150" distB="57150" distL="57150" distR="57150" simplePos="0" relativeHeight="251659264" behindDoc="0" locked="0" layoutInCell="1" allowOverlap="1" wp14:anchorId="5FB95511" wp14:editId="17B07AE2">
            <wp:simplePos x="0" y="0"/>
            <wp:positionH relativeFrom="page">
              <wp:posOffset>717550</wp:posOffset>
            </wp:positionH>
            <wp:positionV relativeFrom="paragraph">
              <wp:posOffset>15240</wp:posOffset>
            </wp:positionV>
            <wp:extent cx="1889760" cy="1259840"/>
            <wp:effectExtent l="0" t="0" r="0" b="0"/>
            <wp:wrapThrough wrapText="bothSides" distL="57150" distR="57150">
              <wp:wrapPolygon edited="1">
                <wp:start x="0" y="0"/>
                <wp:lineTo x="21600" y="0"/>
                <wp:lineTo x="21600" y="21600"/>
                <wp:lineTo x="0" y="21600"/>
                <wp:lineTo x="0" y="0"/>
              </wp:wrapPolygon>
            </wp:wrapThrough>
            <wp:docPr id="1073741825" name="officeArt object" descr="PeaveyLogo_LightningBolt.jpg"/>
            <wp:cNvGraphicFramePr/>
            <a:graphic xmlns:a="http://schemas.openxmlformats.org/drawingml/2006/main">
              <a:graphicData uri="http://schemas.openxmlformats.org/drawingml/2006/picture">
                <pic:pic xmlns:pic="http://schemas.openxmlformats.org/drawingml/2006/picture">
                  <pic:nvPicPr>
                    <pic:cNvPr id="1073741825" name="PeaveyLogo_LightningBolt.jpg" descr="PeaveyLogo_LightningBolt.jpg"/>
                    <pic:cNvPicPr>
                      <a:picLocks noChangeAspect="1"/>
                    </pic:cNvPicPr>
                  </pic:nvPicPr>
                  <pic:blipFill>
                    <a:blip r:embed="rId7"/>
                    <a:stretch>
                      <a:fillRect/>
                    </a:stretch>
                  </pic:blipFill>
                  <pic:spPr>
                    <a:xfrm>
                      <a:off x="0" y="0"/>
                      <a:ext cx="1889760" cy="1259840"/>
                    </a:xfrm>
                    <a:prstGeom prst="rect">
                      <a:avLst/>
                    </a:prstGeom>
                    <a:ln w="12700" cap="flat">
                      <a:noFill/>
                      <a:miter lim="400000"/>
                    </a:ln>
                    <a:effectLst/>
                  </pic:spPr>
                </pic:pic>
              </a:graphicData>
            </a:graphic>
          </wp:anchor>
        </w:drawing>
      </w:r>
      <w:r w:rsidRPr="000056F1">
        <w:rPr>
          <w:b/>
          <w:bCs/>
          <w:sz w:val="72"/>
          <w:szCs w:val="72"/>
        </w:rPr>
        <w:t>PRODUKTINFO</w:t>
      </w:r>
      <w:r w:rsidR="0053724F">
        <w:rPr>
          <w:b/>
          <w:bCs/>
          <w:sz w:val="72"/>
          <w:szCs w:val="72"/>
        </w:rPr>
        <w:t>S</w:t>
      </w:r>
    </w:p>
    <w:p w14:paraId="1359F908" w14:textId="55C277E1" w:rsidR="00D11888" w:rsidRPr="000056F1" w:rsidRDefault="001C684C">
      <w:pPr>
        <w:spacing w:after="0" w:line="240" w:lineRule="auto"/>
        <w:jc w:val="center"/>
        <w:rPr>
          <w:b/>
          <w:bCs/>
          <w:sz w:val="72"/>
          <w:szCs w:val="72"/>
        </w:rPr>
      </w:pPr>
      <w:r w:rsidRPr="000056F1">
        <w:rPr>
          <w:b/>
          <w:bCs/>
          <w:sz w:val="72"/>
          <w:szCs w:val="72"/>
        </w:rPr>
        <w:t xml:space="preserve">MAX® </w:t>
      </w:r>
      <w:r w:rsidR="00E01E99">
        <w:rPr>
          <w:b/>
          <w:bCs/>
          <w:sz w:val="72"/>
          <w:szCs w:val="72"/>
        </w:rPr>
        <w:t>30</w:t>
      </w:r>
      <w:r w:rsidRPr="000056F1">
        <w:rPr>
          <w:b/>
          <w:bCs/>
          <w:sz w:val="72"/>
          <w:szCs w:val="72"/>
        </w:rPr>
        <w:t>0</w:t>
      </w:r>
    </w:p>
    <w:p w14:paraId="7DB3668B" w14:textId="77777777" w:rsidR="00D11888" w:rsidRPr="000056F1" w:rsidRDefault="00D11888"/>
    <w:p w14:paraId="6671DD00" w14:textId="77777777" w:rsidR="00D11888" w:rsidRPr="000056F1" w:rsidRDefault="00D11888"/>
    <w:p w14:paraId="3938489B" w14:textId="77777777" w:rsidR="00D11888" w:rsidRPr="00102BD3" w:rsidRDefault="001C684C">
      <w:pPr>
        <w:spacing w:after="60"/>
        <w:rPr>
          <w:b/>
          <w:bCs/>
        </w:rPr>
      </w:pPr>
      <w:r w:rsidRPr="00102BD3">
        <w:rPr>
          <w:b/>
          <w:bCs/>
        </w:rPr>
        <w:t>Beschreibung</w:t>
      </w:r>
    </w:p>
    <w:p w14:paraId="00AA1B95" w14:textId="29F2ABFF" w:rsidR="00D11888" w:rsidRPr="00102BD3" w:rsidRDefault="001C684C">
      <w:pPr>
        <w:pStyle w:val="Default"/>
        <w:spacing w:after="60"/>
        <w:rPr>
          <w:rFonts w:ascii="Calibri" w:eastAsia="Calibri" w:hAnsi="Calibri" w:cs="Calibri"/>
          <w:sz w:val="22"/>
          <w:szCs w:val="22"/>
        </w:rPr>
      </w:pPr>
      <w:bookmarkStart w:id="0" w:name="_GoBack"/>
      <w:bookmarkEnd w:id="0"/>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Portabilität. </w:t>
      </w:r>
      <w:proofErr w:type="spellStart"/>
      <w:r w:rsidRPr="00102BD3">
        <w:rPr>
          <w:rFonts w:ascii="Calibri" w:eastAsia="Calibri" w:hAnsi="Calibri" w:cs="Calibri"/>
          <w:sz w:val="22"/>
          <w:szCs w:val="22"/>
        </w:rPr>
        <w:t>MAXimal</w:t>
      </w:r>
      <w:proofErr w:type="spellEnd"/>
      <w:r w:rsidRPr="00102BD3">
        <w:rPr>
          <w:rFonts w:ascii="Calibri" w:eastAsia="Calibri" w:hAnsi="Calibri" w:cs="Calibri"/>
          <w:sz w:val="22"/>
          <w:szCs w:val="22"/>
        </w:rPr>
        <w:t xml:space="preserve"> Du.</w:t>
      </w:r>
    </w:p>
    <w:p w14:paraId="731312C3" w14:textId="77777777" w:rsidR="0053724F" w:rsidRDefault="0053724F">
      <w:pPr>
        <w:pStyle w:val="Default"/>
        <w:spacing w:after="60"/>
        <w:rPr>
          <w:rFonts w:ascii="Calibri" w:eastAsia="Calibri" w:hAnsi="Calibri" w:cs="Calibri"/>
          <w:sz w:val="22"/>
          <w:szCs w:val="22"/>
        </w:rPr>
      </w:pPr>
    </w:p>
    <w:p w14:paraId="68354333" w14:textId="6F15F18E" w:rsidR="00D11888" w:rsidRPr="00102BD3" w:rsidRDefault="001C684C">
      <w:pPr>
        <w:pStyle w:val="Default"/>
        <w:spacing w:after="60"/>
        <w:rPr>
          <w:rFonts w:ascii="Calibri" w:eastAsia="Calibri" w:hAnsi="Calibri" w:cs="Calibri"/>
          <w:b/>
          <w:bCs/>
          <w:sz w:val="22"/>
          <w:szCs w:val="22"/>
        </w:rPr>
      </w:pPr>
      <w:r w:rsidRPr="00102BD3">
        <w:rPr>
          <w:rFonts w:ascii="Calibri" w:eastAsia="Calibri" w:hAnsi="Calibri" w:cs="Calibri"/>
          <w:sz w:val="22"/>
          <w:szCs w:val="22"/>
        </w:rPr>
        <w:t xml:space="preserve">Der MAX </w:t>
      </w:r>
      <w:r w:rsidR="00E01E99">
        <w:rPr>
          <w:rFonts w:ascii="Calibri" w:eastAsia="Calibri" w:hAnsi="Calibri" w:cs="Calibri"/>
          <w:sz w:val="22"/>
          <w:szCs w:val="22"/>
        </w:rPr>
        <w:t>30</w:t>
      </w:r>
      <w:r w:rsidRPr="00102BD3">
        <w:rPr>
          <w:rFonts w:ascii="Calibri" w:eastAsia="Calibri" w:hAnsi="Calibri" w:cs="Calibri"/>
          <w:sz w:val="22"/>
          <w:szCs w:val="22"/>
        </w:rPr>
        <w:t xml:space="preserve">0 ist der Verstärker für live spielende Bassisten. Seine angewinkelte Schallwand leitet den Sound genau dorthin, wo du ihn brauchst. Mit seiner langlebigen und dennoch ultraleichten Bauweise liefert der MAX </w:t>
      </w:r>
      <w:r w:rsidR="00E01E99">
        <w:rPr>
          <w:rFonts w:ascii="Calibri" w:eastAsia="Calibri" w:hAnsi="Calibri" w:cs="Calibri"/>
          <w:sz w:val="22"/>
          <w:szCs w:val="22"/>
        </w:rPr>
        <w:t>30</w:t>
      </w:r>
      <w:r w:rsidRPr="00102BD3">
        <w:rPr>
          <w:rFonts w:ascii="Calibri" w:eastAsia="Calibri" w:hAnsi="Calibri" w:cs="Calibri"/>
          <w:sz w:val="22"/>
          <w:szCs w:val="22"/>
        </w:rPr>
        <w:t>0 ein Maximum an Leistung und eine Klangqualität, die höchsten Ansprüchen gerecht wird.</w:t>
      </w:r>
    </w:p>
    <w:p w14:paraId="5E5FDE65" w14:textId="77777777" w:rsidR="00D11888" w:rsidRPr="00102BD3" w:rsidRDefault="00D11888">
      <w:pPr>
        <w:pStyle w:val="Default"/>
        <w:spacing w:after="60"/>
        <w:rPr>
          <w:rFonts w:ascii="Calibri" w:eastAsia="Calibri" w:hAnsi="Calibri" w:cs="Calibri"/>
          <w:sz w:val="22"/>
          <w:szCs w:val="22"/>
        </w:rPr>
      </w:pPr>
    </w:p>
    <w:p w14:paraId="1EE3A934" w14:textId="77777777"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w:t>
      </w:r>
    </w:p>
    <w:p w14:paraId="1EDEE192" w14:textId="614F5611" w:rsidR="00D11888" w:rsidRPr="00102BD3" w:rsidRDefault="001C684C">
      <w:pPr>
        <w:pStyle w:val="Default"/>
        <w:spacing w:after="60"/>
        <w:rPr>
          <w:sz w:val="22"/>
          <w:szCs w:val="22"/>
        </w:rPr>
      </w:pPr>
      <w:r w:rsidRPr="00102BD3">
        <w:rPr>
          <w:rFonts w:ascii="Calibri" w:eastAsia="Calibri" w:hAnsi="Calibri" w:cs="Calibri"/>
          <w:sz w:val="22"/>
          <w:szCs w:val="22"/>
        </w:rPr>
        <w:t xml:space="preserve">Von feinen Klangnuancen bis hin zu druckvollen Bässen, die direkt in die Magengrube gehen: Der MAX </w:t>
      </w:r>
      <w:r w:rsidR="00A447FF">
        <w:rPr>
          <w:rFonts w:ascii="Calibri" w:eastAsia="Calibri" w:hAnsi="Calibri" w:cs="Calibri"/>
          <w:sz w:val="22"/>
          <w:szCs w:val="22"/>
        </w:rPr>
        <w:t>2</w:t>
      </w:r>
      <w:r w:rsidR="000056F1" w:rsidRPr="00102BD3">
        <w:rPr>
          <w:rFonts w:ascii="Calibri" w:eastAsia="Calibri" w:hAnsi="Calibri" w:cs="Calibri"/>
          <w:sz w:val="22"/>
          <w:szCs w:val="22"/>
        </w:rPr>
        <w:t>5</w:t>
      </w:r>
      <w:r w:rsidRPr="00102BD3">
        <w:rPr>
          <w:rFonts w:ascii="Calibri" w:eastAsia="Calibri" w:hAnsi="Calibri" w:cs="Calibri"/>
          <w:sz w:val="22"/>
          <w:szCs w:val="22"/>
        </w:rPr>
        <w:t xml:space="preserve">0 meistert jede Aufgabe souverän. </w:t>
      </w:r>
      <w:proofErr w:type="gramStart"/>
      <w:r w:rsidRPr="00102BD3">
        <w:rPr>
          <w:rFonts w:ascii="Calibri" w:eastAsia="Calibri" w:hAnsi="Calibri" w:cs="Calibri"/>
          <w:sz w:val="22"/>
          <w:szCs w:val="22"/>
        </w:rPr>
        <w:t>Die integrierte Kosmos</w:t>
      </w:r>
      <w:proofErr w:type="gramEnd"/>
      <w:r w:rsidRPr="00102BD3">
        <w:rPr>
          <w:rFonts w:ascii="Calibri" w:eastAsia="Calibri" w:hAnsi="Calibri" w:cs="Calibri"/>
          <w:sz w:val="22"/>
          <w:szCs w:val="22"/>
        </w:rPr>
        <w:t xml:space="preserve">®-C Bass Enhancer Funktion reichert den Sound mit zusätzlichen Obertönen und Subharmonischen an und sorgt für einen erstklassigen Klang. Ebenfalls enthalten ist die neueste Version unserer DDT™ Lautsprecher-Schutztechnologie. Durch eine wirksame Reduktion der Pegelspitzen sind auch </w:t>
      </w:r>
      <w:proofErr w:type="spellStart"/>
      <w:r w:rsidRPr="00102BD3">
        <w:rPr>
          <w:rFonts w:ascii="Calibri" w:eastAsia="Calibri" w:hAnsi="Calibri" w:cs="Calibri"/>
          <w:sz w:val="22"/>
          <w:szCs w:val="22"/>
        </w:rPr>
        <w:t>Slapping</w:t>
      </w:r>
      <w:proofErr w:type="spellEnd"/>
      <w:r w:rsidRPr="00102BD3">
        <w:rPr>
          <w:rFonts w:ascii="Calibri" w:eastAsia="Calibri" w:hAnsi="Calibri" w:cs="Calibri"/>
          <w:sz w:val="22"/>
          <w:szCs w:val="22"/>
        </w:rPr>
        <w:t xml:space="preserve"> und andere laute Spieltechniken kein Problem.</w:t>
      </w:r>
    </w:p>
    <w:p w14:paraId="678061EC" w14:textId="77777777" w:rsidR="00D11888" w:rsidRPr="00102BD3" w:rsidRDefault="00D11888">
      <w:pPr>
        <w:pStyle w:val="StandardWeb"/>
        <w:spacing w:before="0" w:after="60"/>
        <w:rPr>
          <w:sz w:val="22"/>
          <w:szCs w:val="22"/>
        </w:rPr>
      </w:pPr>
    </w:p>
    <w:p w14:paraId="43398A4D" w14:textId="6CC767DE" w:rsidR="00D11888" w:rsidRPr="00102BD3" w:rsidRDefault="001C684C">
      <w:pPr>
        <w:pStyle w:val="StandardWeb"/>
        <w:spacing w:before="0" w:after="60"/>
        <w:rPr>
          <w:rFonts w:ascii="Calibri" w:eastAsia="Calibri" w:hAnsi="Calibri" w:cs="Calibri"/>
          <w:sz w:val="22"/>
          <w:szCs w:val="22"/>
        </w:rPr>
      </w:pP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w:t>
      </w:r>
      <w:r w:rsidRPr="00102BD3">
        <w:rPr>
          <w:rFonts w:ascii="Calibri" w:eastAsia="Calibri" w:hAnsi="Calibri" w:cs="Calibri"/>
          <w:sz w:val="22"/>
          <w:szCs w:val="22"/>
        </w:rPr>
        <w:br/>
        <w:t xml:space="preserve">Ob live auf der Bühne, bei Aufnahmen oder im Proberaum: Der MAX </w:t>
      </w:r>
      <w:r w:rsidR="00E01E99">
        <w:rPr>
          <w:rFonts w:ascii="Calibri" w:eastAsia="Calibri" w:hAnsi="Calibri" w:cs="Calibri"/>
          <w:sz w:val="22"/>
          <w:szCs w:val="22"/>
        </w:rPr>
        <w:t>30</w:t>
      </w:r>
      <w:r w:rsidRPr="00102BD3">
        <w:rPr>
          <w:rFonts w:ascii="Calibri" w:eastAsia="Calibri" w:hAnsi="Calibri" w:cs="Calibri"/>
          <w:sz w:val="22"/>
          <w:szCs w:val="22"/>
        </w:rPr>
        <w:t>0 macht in jeder Situation eine gute Figur. Mit dem für Bass optimierten, chromatischen Stimmgerät kannst du dein Instrument jederzeit schnell und einfach stimmen. Mit dem Ausgang für eine externe Lautsprecherbox und dem EFX Loop bist du auf alle Szenarien vorbereitet. Der ultra-rauscharme DI-Ausgang ermöglicht den direkten Anschluss an die PA, bei voller Kontrolle und einem großartigen Sound.</w:t>
      </w:r>
    </w:p>
    <w:p w14:paraId="446A9953" w14:textId="77777777" w:rsidR="000056F1" w:rsidRPr="00102BD3" w:rsidRDefault="000056F1">
      <w:pPr>
        <w:spacing w:after="60"/>
      </w:pPr>
    </w:p>
    <w:p w14:paraId="4D728F95" w14:textId="675704C8" w:rsidR="00D11888" w:rsidRPr="00102BD3" w:rsidRDefault="001C684C">
      <w:pPr>
        <w:spacing w:after="60"/>
      </w:pPr>
      <w:proofErr w:type="spellStart"/>
      <w:r w:rsidRPr="00102BD3">
        <w:t>MAXimale</w:t>
      </w:r>
      <w:proofErr w:type="spellEnd"/>
      <w:r w:rsidRPr="00102BD3">
        <w:t xml:space="preserve"> Portabilität</w:t>
      </w:r>
    </w:p>
    <w:p w14:paraId="3EFB3546" w14:textId="2BD67E5D" w:rsidR="00D11888" w:rsidRPr="00102BD3" w:rsidRDefault="001C684C">
      <w:pPr>
        <w:spacing w:after="60"/>
      </w:pPr>
      <w:r w:rsidRPr="00102BD3">
        <w:t xml:space="preserve">Der MAX </w:t>
      </w:r>
      <w:r w:rsidR="00E01E99">
        <w:t>30</w:t>
      </w:r>
      <w:r w:rsidRPr="00102BD3">
        <w:t>0 bietet das beste Verhältnis von Leistung und Gewicht seiner Klasse. Die Kombination von leichten Hölzern mit einer effizienten Endstufe sowie das durchdachte Design sorgen für ein Maximum an Transportfreundlichkeit.</w:t>
      </w:r>
    </w:p>
    <w:p w14:paraId="463798B8" w14:textId="77777777" w:rsidR="00D11888" w:rsidRPr="00102BD3" w:rsidRDefault="00D11888">
      <w:pPr>
        <w:spacing w:after="60"/>
      </w:pPr>
    </w:p>
    <w:p w14:paraId="5DEA9FF6" w14:textId="2E0B3FFA" w:rsidR="00D11888" w:rsidRPr="00102BD3" w:rsidRDefault="001C684C">
      <w:pPr>
        <w:spacing w:after="60"/>
      </w:pPr>
      <w:proofErr w:type="spellStart"/>
      <w:r w:rsidRPr="00102BD3">
        <w:t>MAXimal</w:t>
      </w:r>
      <w:proofErr w:type="spellEnd"/>
      <w:r w:rsidRPr="00102BD3">
        <w:t xml:space="preserve"> Du</w:t>
      </w:r>
      <w:r w:rsidRPr="00102BD3">
        <w:br/>
        <w:t xml:space="preserve">Mit dem MAX </w:t>
      </w:r>
      <w:r w:rsidR="00E01E99">
        <w:t>30</w:t>
      </w:r>
      <w:r w:rsidRPr="00102BD3">
        <w:t>0 kannst du dich jederzeit laut und klar hören, ohne dass du den Verstärker kippen musst. Durch die angewinkelte Schallwand wird der Sound direkt dorthin geleitet, wo du ihn brauchst.</w:t>
      </w:r>
    </w:p>
    <w:p w14:paraId="0D078766" w14:textId="77777777" w:rsidR="00D11888" w:rsidRPr="00102BD3" w:rsidRDefault="00D11888">
      <w:pPr>
        <w:rPr>
          <w:b/>
          <w:bCs/>
        </w:rPr>
      </w:pPr>
    </w:p>
    <w:p w14:paraId="74E1FE29" w14:textId="64C997C2" w:rsidR="00D11888" w:rsidRPr="00102BD3" w:rsidRDefault="001C684C">
      <w:pPr>
        <w:rPr>
          <w:b/>
          <w:bCs/>
        </w:rPr>
      </w:pPr>
      <w:r w:rsidRPr="00102BD3">
        <w:rPr>
          <w:b/>
          <w:bCs/>
        </w:rPr>
        <w:t xml:space="preserve">MAX® </w:t>
      </w:r>
      <w:r w:rsidR="00E01E99">
        <w:rPr>
          <w:b/>
          <w:bCs/>
        </w:rPr>
        <w:t>30</w:t>
      </w:r>
      <w:r w:rsidRPr="00102BD3">
        <w:rPr>
          <w:b/>
          <w:bCs/>
        </w:rPr>
        <w:t>0 -</w:t>
      </w:r>
      <w:r w:rsidR="00102BD3" w:rsidRPr="00102BD3">
        <w:rPr>
          <w:b/>
          <w:bCs/>
        </w:rPr>
        <w:t xml:space="preserve"> Features</w:t>
      </w:r>
    </w:p>
    <w:p w14:paraId="1CE06E3F" w14:textId="619615A3" w:rsidR="00D11888" w:rsidRPr="00102BD3" w:rsidRDefault="00E01E99">
      <w:pPr>
        <w:numPr>
          <w:ilvl w:val="0"/>
          <w:numId w:val="2"/>
        </w:numPr>
      </w:pPr>
      <w:r>
        <w:t>30</w:t>
      </w:r>
      <w:r w:rsidR="001C684C" w:rsidRPr="00102BD3">
        <w:t>0 Watt Gesamtleistung</w:t>
      </w:r>
    </w:p>
    <w:p w14:paraId="68F22A65" w14:textId="66ED0BDF" w:rsidR="00D11888" w:rsidRPr="00102BD3" w:rsidRDefault="00E01E99">
      <w:pPr>
        <w:numPr>
          <w:ilvl w:val="0"/>
          <w:numId w:val="2"/>
        </w:numPr>
      </w:pPr>
      <w:r>
        <w:t xml:space="preserve">2x </w:t>
      </w:r>
      <w:r w:rsidR="001C684C" w:rsidRPr="00102BD3">
        <w:t>1</w:t>
      </w:r>
      <w:r>
        <w:t>0</w:t>
      </w:r>
      <w:r w:rsidR="001C684C" w:rsidRPr="00102BD3">
        <w:t>“ Premium Lautsprecher</w:t>
      </w:r>
    </w:p>
    <w:p w14:paraId="2D5157C8" w14:textId="77777777" w:rsidR="00D11888" w:rsidRPr="00102BD3" w:rsidRDefault="001C684C">
      <w:pPr>
        <w:pStyle w:val="Listenabsatz"/>
        <w:numPr>
          <w:ilvl w:val="0"/>
          <w:numId w:val="2"/>
        </w:numPr>
      </w:pPr>
      <w:r w:rsidRPr="00102BD3">
        <w:t>DDT™ Lautsprecherschutz</w:t>
      </w:r>
    </w:p>
    <w:p w14:paraId="24A16D7F" w14:textId="358C04E9" w:rsidR="00D11888" w:rsidRPr="00102BD3" w:rsidRDefault="006637B6">
      <w:pPr>
        <w:pStyle w:val="Listenabsatz"/>
        <w:numPr>
          <w:ilvl w:val="0"/>
          <w:numId w:val="2"/>
        </w:numPr>
      </w:pPr>
      <w:r>
        <w:lastRenderedPageBreak/>
        <w:t>E</w:t>
      </w:r>
      <w:r w:rsidR="001C684C" w:rsidRPr="00102BD3">
        <w:t>inzigartige</w:t>
      </w:r>
      <w:r>
        <w:t>s</w:t>
      </w:r>
      <w:r w:rsidR="001C684C" w:rsidRPr="00102BD3">
        <w:t xml:space="preserve"> Design mit angewinkelter Schallwand macht </w:t>
      </w:r>
      <w:r>
        <w:t>anwinkeln</w:t>
      </w:r>
      <w:r w:rsidR="001C684C" w:rsidRPr="00102BD3">
        <w:t xml:space="preserve"> des Amps unnötig</w:t>
      </w:r>
    </w:p>
    <w:p w14:paraId="5FF272CF" w14:textId="77777777" w:rsidR="00D11888" w:rsidRPr="00102BD3" w:rsidRDefault="001C684C">
      <w:pPr>
        <w:pStyle w:val="Listenabsatz"/>
        <w:numPr>
          <w:ilvl w:val="0"/>
          <w:numId w:val="2"/>
        </w:numPr>
      </w:pPr>
      <w:r w:rsidRPr="00102BD3">
        <w:t xml:space="preserve">Vorstufe mit </w:t>
      </w:r>
      <w:proofErr w:type="spellStart"/>
      <w:r w:rsidRPr="00102BD3">
        <w:rPr>
          <w:lang w:val="en-US"/>
        </w:rPr>
        <w:t>TransTube</w:t>
      </w:r>
      <w:proofErr w:type="spellEnd"/>
      <w:r w:rsidRPr="00102BD3">
        <w:rPr>
          <w:lang w:val="en-US"/>
        </w:rPr>
        <w:t>® Gain Boost</w:t>
      </w:r>
    </w:p>
    <w:p w14:paraId="732B4896" w14:textId="77777777" w:rsidR="00D11888" w:rsidRPr="00102BD3" w:rsidRDefault="001C684C">
      <w:pPr>
        <w:pStyle w:val="Listenabsatz"/>
        <w:numPr>
          <w:ilvl w:val="0"/>
          <w:numId w:val="2"/>
        </w:numPr>
      </w:pPr>
      <w:r w:rsidRPr="00102BD3">
        <w:t>3-Band Equalizer mit umschaltbarer Mittenfrequenz und Bright-Boost</w:t>
      </w:r>
    </w:p>
    <w:p w14:paraId="5E8C9714" w14:textId="77777777" w:rsidR="00D11888" w:rsidRPr="00102BD3" w:rsidRDefault="001C684C">
      <w:pPr>
        <w:pStyle w:val="Listenabsatz"/>
        <w:numPr>
          <w:ilvl w:val="0"/>
          <w:numId w:val="2"/>
        </w:numPr>
      </w:pPr>
      <w:proofErr w:type="spellStart"/>
      <w:r w:rsidRPr="00102BD3">
        <w:rPr>
          <w:lang w:val="en-US"/>
        </w:rPr>
        <w:t>Kosmos</w:t>
      </w:r>
      <w:proofErr w:type="spellEnd"/>
      <w:r w:rsidRPr="00102BD3">
        <w:rPr>
          <w:lang w:val="en-US"/>
        </w:rPr>
        <w:t xml:space="preserve">-C </w:t>
      </w:r>
      <w:proofErr w:type="spellStart"/>
      <w:r w:rsidRPr="00102BD3">
        <w:rPr>
          <w:lang w:val="en-US"/>
        </w:rPr>
        <w:t>Subharmonischer</w:t>
      </w:r>
      <w:proofErr w:type="spellEnd"/>
      <w:r w:rsidRPr="00102BD3">
        <w:rPr>
          <w:lang w:val="en-US"/>
        </w:rPr>
        <w:t xml:space="preserve"> Generator / Enhancer</w:t>
      </w:r>
    </w:p>
    <w:p w14:paraId="528CCC61" w14:textId="77777777" w:rsidR="00D11888" w:rsidRPr="00102BD3" w:rsidRDefault="001C684C">
      <w:pPr>
        <w:pStyle w:val="Listenabsatz"/>
        <w:numPr>
          <w:ilvl w:val="0"/>
          <w:numId w:val="2"/>
        </w:numPr>
      </w:pPr>
      <w:r w:rsidRPr="00102BD3">
        <w:t>Overdrive-Schaltung (per Fußschalter umschaltbar)</w:t>
      </w:r>
    </w:p>
    <w:p w14:paraId="7E899793" w14:textId="6B9AA475" w:rsidR="00D11888" w:rsidRPr="00102BD3" w:rsidRDefault="001C684C">
      <w:pPr>
        <w:pStyle w:val="Listenabsatz"/>
        <w:numPr>
          <w:ilvl w:val="0"/>
          <w:numId w:val="2"/>
        </w:numPr>
      </w:pPr>
      <w:r w:rsidRPr="00102BD3">
        <w:t>Symmetrischer Präzisions-DI-Ausgang mit Ground Lift (Erdfreischalter)</w:t>
      </w:r>
    </w:p>
    <w:p w14:paraId="26A3FB4A" w14:textId="236ACE86" w:rsidR="000056F1" w:rsidRPr="00102BD3" w:rsidRDefault="000056F1" w:rsidP="000056F1">
      <w:pPr>
        <w:pStyle w:val="Listenabsatz"/>
        <w:numPr>
          <w:ilvl w:val="0"/>
          <w:numId w:val="2"/>
        </w:numPr>
      </w:pPr>
      <w:r w:rsidRPr="00102BD3">
        <w:t>Spezielles Gehäusedesign sorgt für optimale Verteilung der hohen Frequenzen in kleinen Räumen</w:t>
      </w:r>
    </w:p>
    <w:p w14:paraId="7F88E9A5" w14:textId="50F32C42" w:rsidR="00D11888" w:rsidRPr="00102BD3" w:rsidRDefault="001C684C">
      <w:pPr>
        <w:pStyle w:val="Listenabsatz"/>
        <w:numPr>
          <w:ilvl w:val="0"/>
          <w:numId w:val="2"/>
        </w:numPr>
      </w:pPr>
      <w:r w:rsidRPr="00102BD3">
        <w:t>Akustisch abgestimmtes Gehäuse mit Bassreflex-Öffnungen</w:t>
      </w:r>
    </w:p>
    <w:p w14:paraId="1BF5B745" w14:textId="5C25B0A7" w:rsidR="000056F1" w:rsidRPr="00102BD3" w:rsidRDefault="000056F1" w:rsidP="000056F1">
      <w:pPr>
        <w:pStyle w:val="Listenabsatz"/>
        <w:numPr>
          <w:ilvl w:val="0"/>
          <w:numId w:val="2"/>
        </w:numPr>
      </w:pPr>
      <w:proofErr w:type="spellStart"/>
      <w:r w:rsidRPr="00102BD3">
        <w:rPr>
          <w:lang w:val="en-US"/>
        </w:rPr>
        <w:t>Chromatisches</w:t>
      </w:r>
      <w:proofErr w:type="spellEnd"/>
      <w:r w:rsidRPr="00102BD3">
        <w:rPr>
          <w:lang w:val="en-US"/>
        </w:rPr>
        <w:t xml:space="preserve"> </w:t>
      </w:r>
      <w:proofErr w:type="spellStart"/>
      <w:r w:rsidRPr="00102BD3">
        <w:rPr>
          <w:lang w:val="en-US"/>
        </w:rPr>
        <w:t>Stimmgerät</w:t>
      </w:r>
      <w:proofErr w:type="spellEnd"/>
      <w:r w:rsidRPr="00102BD3">
        <w:rPr>
          <w:lang w:val="en-US"/>
        </w:rPr>
        <w:t xml:space="preserve"> mit Mute</w:t>
      </w:r>
    </w:p>
    <w:p w14:paraId="427859E6" w14:textId="77777777" w:rsidR="00D11888" w:rsidRPr="00102BD3" w:rsidRDefault="001C684C">
      <w:pPr>
        <w:pStyle w:val="Listenabsatz"/>
        <w:numPr>
          <w:ilvl w:val="0"/>
          <w:numId w:val="2"/>
        </w:numPr>
      </w:pPr>
      <w:r w:rsidRPr="00102BD3">
        <w:t>FX Loop zum Einschleifen von Effekten</w:t>
      </w:r>
    </w:p>
    <w:p w14:paraId="4B37A987" w14:textId="58270293" w:rsidR="000056F1" w:rsidRPr="00102BD3" w:rsidRDefault="001C684C" w:rsidP="000056F1">
      <w:pPr>
        <w:pStyle w:val="Listenabsatz"/>
        <w:numPr>
          <w:ilvl w:val="0"/>
          <w:numId w:val="2"/>
        </w:numPr>
      </w:pPr>
      <w:r w:rsidRPr="00102BD3">
        <w:rPr>
          <w:lang w:val="en-US"/>
        </w:rPr>
        <w:t xml:space="preserve">Passive und </w:t>
      </w:r>
      <w:proofErr w:type="spellStart"/>
      <w:r w:rsidRPr="00102BD3">
        <w:rPr>
          <w:lang w:val="en-US"/>
        </w:rPr>
        <w:t>aktive</w:t>
      </w:r>
      <w:proofErr w:type="spellEnd"/>
      <w:r w:rsidRPr="00102BD3">
        <w:rPr>
          <w:lang w:val="en-US"/>
        </w:rPr>
        <w:t xml:space="preserve"> </w:t>
      </w:r>
      <w:proofErr w:type="spellStart"/>
      <w:r w:rsidRPr="00102BD3">
        <w:rPr>
          <w:lang w:val="en-US"/>
        </w:rPr>
        <w:t>Eingänge</w:t>
      </w:r>
      <w:proofErr w:type="spellEnd"/>
    </w:p>
    <w:p w14:paraId="72F27D72" w14:textId="77777777" w:rsidR="00D11888" w:rsidRPr="00102BD3" w:rsidRDefault="001C684C">
      <w:pPr>
        <w:pStyle w:val="Listenabsatz"/>
        <w:numPr>
          <w:ilvl w:val="0"/>
          <w:numId w:val="2"/>
        </w:numPr>
      </w:pPr>
      <w:r w:rsidRPr="00102BD3">
        <w:rPr>
          <w:lang w:val="en-US"/>
        </w:rPr>
        <w:t>1/</w:t>
      </w:r>
      <w:proofErr w:type="gramStart"/>
      <w:r w:rsidRPr="00102BD3">
        <w:rPr>
          <w:lang w:val="en-US"/>
        </w:rPr>
        <w:t>8“ Aux</w:t>
      </w:r>
      <w:proofErr w:type="gramEnd"/>
      <w:r w:rsidRPr="00102BD3">
        <w:rPr>
          <w:lang w:val="en-US"/>
        </w:rPr>
        <w:t>-</w:t>
      </w:r>
      <w:proofErr w:type="spellStart"/>
      <w:r w:rsidRPr="00102BD3">
        <w:rPr>
          <w:lang w:val="en-US"/>
        </w:rPr>
        <w:t>Eingang</w:t>
      </w:r>
      <w:proofErr w:type="spellEnd"/>
    </w:p>
    <w:p w14:paraId="5BC37B05" w14:textId="77777777" w:rsidR="00D11888" w:rsidRPr="00102BD3" w:rsidRDefault="001C684C">
      <w:pPr>
        <w:pStyle w:val="Listenabsatz"/>
        <w:numPr>
          <w:ilvl w:val="0"/>
          <w:numId w:val="2"/>
        </w:numPr>
      </w:pPr>
      <w:r w:rsidRPr="00102BD3">
        <w:rPr>
          <w:lang w:val="en-US"/>
        </w:rPr>
        <w:t>1/</w:t>
      </w:r>
      <w:proofErr w:type="gramStart"/>
      <w:r w:rsidRPr="00102BD3">
        <w:rPr>
          <w:lang w:val="en-US"/>
        </w:rPr>
        <w:t xml:space="preserve">8“ </w:t>
      </w:r>
      <w:proofErr w:type="spellStart"/>
      <w:r w:rsidRPr="00102BD3">
        <w:rPr>
          <w:lang w:val="en-US"/>
        </w:rPr>
        <w:t>Kopfhörer</w:t>
      </w:r>
      <w:proofErr w:type="gramEnd"/>
      <w:r w:rsidRPr="00102BD3">
        <w:rPr>
          <w:lang w:val="en-US"/>
        </w:rPr>
        <w:t>-Ausgang</w:t>
      </w:r>
      <w:proofErr w:type="spellEnd"/>
    </w:p>
    <w:p w14:paraId="75534B5A" w14:textId="77777777" w:rsidR="00D11888" w:rsidRPr="00102BD3" w:rsidRDefault="001C684C">
      <w:pPr>
        <w:pStyle w:val="Listenabsatz"/>
        <w:numPr>
          <w:ilvl w:val="0"/>
          <w:numId w:val="2"/>
        </w:numPr>
      </w:pPr>
      <w:r w:rsidRPr="00102BD3">
        <w:t>Ausgang für externe Lautsprecherbox (Klinke-</w:t>
      </w:r>
      <w:proofErr w:type="spellStart"/>
      <w:r w:rsidRPr="00102BD3">
        <w:t>Speakon</w:t>
      </w:r>
      <w:proofErr w:type="spellEnd"/>
      <w:r w:rsidRPr="00102BD3">
        <w:t>-Kombibuchse)</w:t>
      </w:r>
    </w:p>
    <w:p w14:paraId="177EA20D" w14:textId="1817B9A4" w:rsidR="00D11888" w:rsidRPr="00102BD3" w:rsidRDefault="001C684C">
      <w:pPr>
        <w:pStyle w:val="Listenabsatz"/>
        <w:numPr>
          <w:ilvl w:val="0"/>
          <w:numId w:val="2"/>
        </w:numPr>
      </w:pPr>
      <w:r w:rsidRPr="00102BD3">
        <w:t xml:space="preserve">Overdrive und Mute per </w:t>
      </w:r>
      <w:r w:rsidR="000056F1" w:rsidRPr="00102BD3">
        <w:t xml:space="preserve">optionalem </w:t>
      </w:r>
      <w:r w:rsidRPr="00102BD3">
        <w:t>Fußschalter steuerbar</w:t>
      </w:r>
    </w:p>
    <w:sectPr w:rsidR="00D11888" w:rsidRPr="00102BD3">
      <w:headerReference w:type="default" r:id="rId8"/>
      <w:footerReference w:type="default" r:id="rId9"/>
      <w:pgSz w:w="11900" w:h="16840"/>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404F9" w14:textId="77777777" w:rsidR="00B64000" w:rsidRDefault="00B64000">
      <w:pPr>
        <w:spacing w:after="0" w:line="240" w:lineRule="auto"/>
      </w:pPr>
      <w:r>
        <w:separator/>
      </w:r>
    </w:p>
  </w:endnote>
  <w:endnote w:type="continuationSeparator" w:id="0">
    <w:p w14:paraId="71D56023" w14:textId="77777777" w:rsidR="00B64000" w:rsidRDefault="00B6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65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F29C" w14:textId="77777777" w:rsidR="00D11888" w:rsidRDefault="00D118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638B" w14:textId="77777777" w:rsidR="00B64000" w:rsidRDefault="00B64000">
      <w:pPr>
        <w:spacing w:after="0" w:line="240" w:lineRule="auto"/>
      </w:pPr>
      <w:r>
        <w:separator/>
      </w:r>
    </w:p>
  </w:footnote>
  <w:footnote w:type="continuationSeparator" w:id="0">
    <w:p w14:paraId="7482F9C5" w14:textId="77777777" w:rsidR="00B64000" w:rsidRDefault="00B6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88F9" w14:textId="77777777" w:rsidR="00D11888" w:rsidRDefault="00D118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22015"/>
    <w:multiLevelType w:val="hybridMultilevel"/>
    <w:tmpl w:val="11DA154E"/>
    <w:numStyleLink w:val="ImportedStyle1"/>
  </w:abstractNum>
  <w:abstractNum w:abstractNumId="1" w15:restartNumberingAfterBreak="0">
    <w:nsid w:val="6B5559AD"/>
    <w:multiLevelType w:val="hybridMultilevel"/>
    <w:tmpl w:val="11DA154E"/>
    <w:styleLink w:val="ImportedStyle1"/>
    <w:lvl w:ilvl="0" w:tplc="9B8838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14154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E28B9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7CB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EECB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F20CE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AB98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64225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6082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88"/>
    <w:rsid w:val="000056F1"/>
    <w:rsid w:val="00102BD3"/>
    <w:rsid w:val="001C684C"/>
    <w:rsid w:val="0053724F"/>
    <w:rsid w:val="006637B6"/>
    <w:rsid w:val="008157B5"/>
    <w:rsid w:val="00A447FF"/>
    <w:rsid w:val="00B276D8"/>
    <w:rsid w:val="00B64000"/>
    <w:rsid w:val="00D11888"/>
    <w:rsid w:val="00E01E99"/>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D232"/>
  <w15:docId w15:val="{8B006573-1A3A-4CE9-A43D-AE818953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BE" w:eastAsia="de-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eastAsia="Calibri" w:hAnsi="Calibri" w:cs="Calibri"/>
      <w:color w:val="000000"/>
      <w:sz w:val="22"/>
      <w:szCs w:val="22"/>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Avenir 65 Medium" w:eastAsia="Avenir 65 Medium" w:hAnsi="Avenir 65 Medium" w:cs="Avenir 65 Medium"/>
      <w:color w:val="000000"/>
      <w:sz w:val="24"/>
      <w:szCs w:val="24"/>
      <w:u w:color="000000"/>
      <w:lang w:val="de-DE"/>
    </w:rPr>
  </w:style>
  <w:style w:type="paragraph" w:styleId="StandardWeb">
    <w:name w:val="Normal (Web)"/>
    <w:pPr>
      <w:spacing w:before="100" w:after="100"/>
    </w:pPr>
    <w:rPr>
      <w:rFonts w:eastAsia="Times New Roman"/>
      <w:color w:val="000000"/>
      <w:sz w:val="24"/>
      <w:szCs w:val="24"/>
      <w:u w:color="000000"/>
      <w:lang w:val="de-DE"/>
    </w:rPr>
  </w:style>
  <w:style w:type="numbering" w:customStyle="1" w:styleId="ImportedStyle1">
    <w:name w:val="Imported Style 1"/>
    <w:pPr>
      <w:numPr>
        <w:numId w:val="1"/>
      </w:numPr>
    </w:pPr>
  </w:style>
  <w:style w:type="paragraph" w:styleId="Listenabsatz">
    <w:name w:val="List Paragraph"/>
    <w:pPr>
      <w:spacing w:after="160" w:line="259" w:lineRule="auto"/>
      <w:ind w:left="720"/>
    </w:pPr>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Van Helden</dc:creator>
  <cp:lastModifiedBy>Mario van Helden</cp:lastModifiedBy>
  <cp:revision>2</cp:revision>
  <dcterms:created xsi:type="dcterms:W3CDTF">2019-07-09T16:07:00Z</dcterms:created>
  <dcterms:modified xsi:type="dcterms:W3CDTF">2019-07-09T16:07:00Z</dcterms:modified>
</cp:coreProperties>
</file>