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F449D" w14:textId="3282F80A" w:rsidR="005B68B1" w:rsidRDefault="000F4DE4">
      <w:pPr>
        <w:rPr>
          <w:b/>
          <w:bCs/>
          <w:sz w:val="28"/>
          <w:szCs w:val="28"/>
        </w:rPr>
      </w:pPr>
      <w:r w:rsidRPr="000F4DE4">
        <w:rPr>
          <w:b/>
          <w:bCs/>
          <w:sz w:val="28"/>
          <w:szCs w:val="28"/>
        </w:rPr>
        <w:t>BAG-99D -Borsa Lunga per Due Speaker Stand</w:t>
      </w:r>
    </w:p>
    <w:p w14:paraId="657264E2" w14:textId="77777777" w:rsidR="000F4DE4" w:rsidRDefault="000F4DE4">
      <w:pPr>
        <w:rPr>
          <w:b/>
          <w:bCs/>
        </w:rPr>
      </w:pPr>
    </w:p>
    <w:p w14:paraId="7CDF93BC" w14:textId="78139605" w:rsidR="003330C7" w:rsidRPr="000F4DE4" w:rsidRDefault="003330C7">
      <w:pPr>
        <w:rPr>
          <w:rFonts w:cstheme="minorHAnsi"/>
          <w:b/>
          <w:bCs/>
        </w:rPr>
      </w:pPr>
      <w:proofErr w:type="spellStart"/>
      <w:r w:rsidRPr="000F4DE4">
        <w:rPr>
          <w:rFonts w:cstheme="minorHAnsi"/>
          <w:b/>
          <w:bCs/>
        </w:rPr>
        <w:t>USPs</w:t>
      </w:r>
      <w:proofErr w:type="spellEnd"/>
    </w:p>
    <w:p w14:paraId="635C576F" w14:textId="2868E1AA" w:rsidR="003330C7" w:rsidRPr="000F4DE4" w:rsidRDefault="00BD40E1" w:rsidP="005B68B1">
      <w:pPr>
        <w:pStyle w:val="Paragrafoelenco"/>
        <w:numPr>
          <w:ilvl w:val="0"/>
          <w:numId w:val="1"/>
        </w:numPr>
        <w:rPr>
          <w:rFonts w:cstheme="minorHAnsi"/>
        </w:rPr>
      </w:pPr>
      <w:r w:rsidRPr="000F4DE4">
        <w:rPr>
          <w:rFonts w:cstheme="minorHAnsi"/>
        </w:rPr>
        <w:t xml:space="preserve">Borsa per </w:t>
      </w:r>
      <w:r w:rsidR="004C3992" w:rsidRPr="000F4DE4">
        <w:rPr>
          <w:rFonts w:cstheme="minorHAnsi"/>
        </w:rPr>
        <w:t>Due</w:t>
      </w:r>
      <w:r w:rsidRPr="000F4DE4">
        <w:rPr>
          <w:rFonts w:cstheme="minorHAnsi"/>
        </w:rPr>
        <w:t xml:space="preserve"> Speaker Stand di </w:t>
      </w:r>
      <w:r w:rsidR="00F815E3">
        <w:rPr>
          <w:rFonts w:cstheme="minorHAnsi"/>
        </w:rPr>
        <w:t>Altezza Superiore</w:t>
      </w:r>
    </w:p>
    <w:p w14:paraId="1A38018D" w14:textId="645955E3" w:rsidR="00D86F94" w:rsidRPr="000F4DE4" w:rsidRDefault="00D86F94" w:rsidP="005B68B1">
      <w:pPr>
        <w:pStyle w:val="Paragrafoelenco"/>
        <w:numPr>
          <w:ilvl w:val="0"/>
          <w:numId w:val="1"/>
        </w:numPr>
        <w:rPr>
          <w:rFonts w:cstheme="minorHAnsi"/>
        </w:rPr>
      </w:pPr>
      <w:r w:rsidRPr="000F4DE4">
        <w:rPr>
          <w:rFonts w:cstheme="minorHAnsi"/>
        </w:rPr>
        <w:t>Colore Nero</w:t>
      </w:r>
    </w:p>
    <w:p w14:paraId="5240CF0A" w14:textId="46A16948" w:rsidR="00D86F94" w:rsidRPr="000043F1" w:rsidRDefault="00C924D9" w:rsidP="005B68B1">
      <w:pPr>
        <w:pStyle w:val="Paragrafoelenco"/>
        <w:numPr>
          <w:ilvl w:val="0"/>
          <w:numId w:val="1"/>
        </w:numPr>
        <w:rPr>
          <w:rFonts w:cstheme="minorHAnsi"/>
        </w:rPr>
      </w:pPr>
      <w:proofErr w:type="spellStart"/>
      <w:r w:rsidRPr="000043F1">
        <w:rPr>
          <w:rFonts w:cstheme="minorHAnsi"/>
        </w:rPr>
        <w:t>Progrettata</w:t>
      </w:r>
      <w:proofErr w:type="spellEnd"/>
      <w:r w:rsidRPr="000043F1">
        <w:rPr>
          <w:rFonts w:cstheme="minorHAnsi"/>
        </w:rPr>
        <w:t xml:space="preserve"> per </w:t>
      </w:r>
      <w:r w:rsidR="00DA6F2E" w:rsidRPr="000043F1">
        <w:rPr>
          <w:rFonts w:cstheme="minorHAnsi"/>
        </w:rPr>
        <w:t>Contenere</w:t>
      </w:r>
      <w:r w:rsidRPr="000043F1">
        <w:rPr>
          <w:rFonts w:cstheme="minorHAnsi"/>
        </w:rPr>
        <w:t xml:space="preserve"> i Seguenti Modelli: </w:t>
      </w:r>
      <w:bookmarkStart w:id="0" w:name="_Hlk36457553"/>
      <w:r w:rsidR="000043F1" w:rsidRPr="000043F1">
        <w:rPr>
          <w:rFonts w:cstheme="minorHAnsi"/>
          <w:color w:val="333333"/>
          <w:shd w:val="clear" w:color="auto" w:fill="FFFFFF"/>
        </w:rPr>
        <w:t xml:space="preserve">TS-110B, TS-110BL, TS-99B, TS-99BL, TS-88B </w:t>
      </w:r>
      <w:r w:rsidR="000043F1" w:rsidRPr="000043F1">
        <w:rPr>
          <w:rFonts w:cstheme="minorHAnsi"/>
          <w:color w:val="333333"/>
          <w:shd w:val="clear" w:color="auto" w:fill="FFFFFF"/>
        </w:rPr>
        <w:t>e i</w:t>
      </w:r>
      <w:r w:rsidR="000043F1">
        <w:rPr>
          <w:rFonts w:cstheme="minorHAnsi"/>
          <w:color w:val="333333"/>
          <w:shd w:val="clear" w:color="auto" w:fill="FFFFFF"/>
        </w:rPr>
        <w:t xml:space="preserve"> nostri stand per luci</w:t>
      </w:r>
      <w:r w:rsidR="000043F1" w:rsidRPr="000043F1">
        <w:rPr>
          <w:rFonts w:cstheme="minorHAnsi"/>
          <w:color w:val="333333"/>
          <w:shd w:val="clear" w:color="auto" w:fill="FFFFFF"/>
        </w:rPr>
        <w:t xml:space="preserve"> LT-99B </w:t>
      </w:r>
      <w:r w:rsidR="000043F1">
        <w:rPr>
          <w:rFonts w:cstheme="minorHAnsi"/>
          <w:color w:val="333333"/>
          <w:shd w:val="clear" w:color="auto" w:fill="FFFFFF"/>
        </w:rPr>
        <w:t>e</w:t>
      </w:r>
      <w:r w:rsidR="000043F1" w:rsidRPr="000043F1">
        <w:rPr>
          <w:rFonts w:cstheme="minorHAnsi"/>
          <w:color w:val="333333"/>
          <w:shd w:val="clear" w:color="auto" w:fill="FFFFFF"/>
        </w:rPr>
        <w:t xml:space="preserve"> LT-88B</w:t>
      </w:r>
    </w:p>
    <w:bookmarkEnd w:id="0"/>
    <w:p w14:paraId="5AFB87FE" w14:textId="3CEF230B" w:rsidR="009844C4" w:rsidRPr="000F4DE4" w:rsidRDefault="00065564" w:rsidP="005B68B1">
      <w:pPr>
        <w:pStyle w:val="Paragrafoelenco"/>
        <w:numPr>
          <w:ilvl w:val="0"/>
          <w:numId w:val="1"/>
        </w:numPr>
        <w:rPr>
          <w:rFonts w:cstheme="minorHAnsi"/>
        </w:rPr>
      </w:pPr>
      <w:proofErr w:type="spellStart"/>
      <w:r w:rsidRPr="000F4DE4">
        <w:rPr>
          <w:rFonts w:cstheme="minorHAnsi"/>
          <w:color w:val="333333"/>
          <w:shd w:val="clear" w:color="auto" w:fill="FFFFFF"/>
        </w:rPr>
        <w:t>Zipp</w:t>
      </w:r>
      <w:proofErr w:type="spellEnd"/>
      <w:r w:rsidRPr="000F4DE4">
        <w:rPr>
          <w:rFonts w:cstheme="minorHAnsi"/>
          <w:color w:val="333333"/>
          <w:shd w:val="clear" w:color="auto" w:fill="FFFFFF"/>
        </w:rPr>
        <w:t xml:space="preserve"> e Linguette </w:t>
      </w:r>
      <w:r w:rsidR="007D2CF5" w:rsidRPr="000F4DE4">
        <w:rPr>
          <w:rFonts w:cstheme="minorHAnsi"/>
          <w:color w:val="333333"/>
          <w:shd w:val="clear" w:color="auto" w:fill="FFFFFF"/>
        </w:rPr>
        <w:t>Rinforzati ed Affidabili</w:t>
      </w:r>
    </w:p>
    <w:p w14:paraId="3D202C1F" w14:textId="74CC39A2" w:rsidR="007D2CF5" w:rsidRPr="000F4DE4" w:rsidRDefault="007D2CF5" w:rsidP="005B68B1">
      <w:pPr>
        <w:pStyle w:val="Paragrafoelenco"/>
        <w:numPr>
          <w:ilvl w:val="0"/>
          <w:numId w:val="1"/>
        </w:numPr>
        <w:rPr>
          <w:rFonts w:cstheme="minorHAnsi"/>
        </w:rPr>
      </w:pPr>
      <w:r w:rsidRPr="000F4DE4">
        <w:rPr>
          <w:rFonts w:cstheme="minorHAnsi"/>
          <w:color w:val="333333"/>
          <w:shd w:val="clear" w:color="auto" w:fill="FFFFFF"/>
        </w:rPr>
        <w:t xml:space="preserve">Due </w:t>
      </w:r>
      <w:r w:rsidR="00BE6C12" w:rsidRPr="000F4DE4">
        <w:rPr>
          <w:rFonts w:cstheme="minorHAnsi"/>
          <w:color w:val="333333"/>
          <w:shd w:val="clear" w:color="auto" w:fill="FFFFFF"/>
        </w:rPr>
        <w:t>Maniglie con Ve</w:t>
      </w:r>
      <w:r w:rsidR="00374B5F" w:rsidRPr="000F4DE4">
        <w:rPr>
          <w:rFonts w:cstheme="minorHAnsi"/>
          <w:color w:val="333333"/>
          <w:shd w:val="clear" w:color="auto" w:fill="FFFFFF"/>
        </w:rPr>
        <w:t>lcro</w:t>
      </w:r>
    </w:p>
    <w:p w14:paraId="59CC0365" w14:textId="32FB32B2" w:rsidR="00374B5F" w:rsidRPr="000F4DE4" w:rsidRDefault="00374B5F" w:rsidP="005B68B1">
      <w:pPr>
        <w:pStyle w:val="Paragrafoelenco"/>
        <w:numPr>
          <w:ilvl w:val="0"/>
          <w:numId w:val="1"/>
        </w:numPr>
        <w:rPr>
          <w:rFonts w:cstheme="minorHAnsi"/>
        </w:rPr>
      </w:pPr>
      <w:r w:rsidRPr="000F4DE4">
        <w:rPr>
          <w:rFonts w:cstheme="minorHAnsi"/>
          <w:color w:val="333333"/>
          <w:shd w:val="clear" w:color="auto" w:fill="FFFFFF"/>
        </w:rPr>
        <w:t xml:space="preserve">Include Tasca per </w:t>
      </w:r>
      <w:r w:rsidR="004E3479" w:rsidRPr="000F4DE4">
        <w:rPr>
          <w:rFonts w:cstheme="minorHAnsi"/>
          <w:color w:val="333333"/>
          <w:shd w:val="clear" w:color="auto" w:fill="FFFFFF"/>
        </w:rPr>
        <w:t>i Dati Personali</w:t>
      </w:r>
      <w:r w:rsidR="00AB574E" w:rsidRPr="000F4DE4">
        <w:rPr>
          <w:rFonts w:cstheme="minorHAnsi"/>
          <w:color w:val="333333"/>
          <w:shd w:val="clear" w:color="auto" w:fill="FFFFFF"/>
        </w:rPr>
        <w:t xml:space="preserve"> e Informazioni</w:t>
      </w:r>
    </w:p>
    <w:p w14:paraId="6F37090E" w14:textId="2D635047" w:rsidR="003330C7" w:rsidRDefault="003330C7"/>
    <w:p w14:paraId="560B86BD" w14:textId="3DBDE45F" w:rsidR="003330C7" w:rsidRPr="000F4DE4" w:rsidRDefault="003330C7">
      <w:pPr>
        <w:rPr>
          <w:rFonts w:cstheme="minorHAnsi"/>
          <w:b/>
          <w:bCs/>
        </w:rPr>
      </w:pPr>
      <w:r w:rsidRPr="000F4DE4">
        <w:rPr>
          <w:rFonts w:cstheme="minorHAnsi"/>
          <w:b/>
          <w:bCs/>
        </w:rPr>
        <w:t>Caratteristiche</w:t>
      </w:r>
    </w:p>
    <w:p w14:paraId="493A47B8" w14:textId="60A14F5A" w:rsidR="008355C0" w:rsidRPr="006C1FC5" w:rsidRDefault="008355C0" w:rsidP="006C1FC5">
      <w:pPr>
        <w:pStyle w:val="Paragrafoelenco"/>
        <w:numPr>
          <w:ilvl w:val="0"/>
          <w:numId w:val="2"/>
        </w:numPr>
        <w:rPr>
          <w:rFonts w:cstheme="minorHAnsi"/>
          <w:color w:val="333333"/>
          <w:shd w:val="clear" w:color="auto" w:fill="FFFFFF"/>
        </w:rPr>
      </w:pPr>
      <w:r w:rsidRPr="006C1FC5">
        <w:rPr>
          <w:rFonts w:cstheme="minorHAnsi"/>
        </w:rPr>
        <w:t xml:space="preserve">Modelli Compatibili: </w:t>
      </w:r>
      <w:r w:rsidR="006C1FC5" w:rsidRPr="006C1FC5">
        <w:rPr>
          <w:rFonts w:cstheme="minorHAnsi"/>
          <w:color w:val="333333"/>
          <w:shd w:val="clear" w:color="auto" w:fill="FFFFFF"/>
        </w:rPr>
        <w:t>TS-110B, TS-110BL, TS-99B, TS-99BL, TS-88B e i nostri stand per luci LT-99B e LT-88B</w:t>
      </w:r>
    </w:p>
    <w:p w14:paraId="38EEDF0A" w14:textId="7000ED8E" w:rsidR="003330C7" w:rsidRPr="000F4DE4" w:rsidRDefault="008970A0" w:rsidP="004E3479">
      <w:pPr>
        <w:pStyle w:val="Paragrafoelenco"/>
        <w:numPr>
          <w:ilvl w:val="0"/>
          <w:numId w:val="2"/>
        </w:numPr>
        <w:rPr>
          <w:rFonts w:cstheme="minorHAnsi"/>
        </w:rPr>
      </w:pPr>
      <w:r w:rsidRPr="000F4DE4">
        <w:rPr>
          <w:rFonts w:cstheme="minorHAnsi"/>
        </w:rPr>
        <w:t>Colore: Nero</w:t>
      </w:r>
    </w:p>
    <w:p w14:paraId="6EA65D1D" w14:textId="7BE7EF84" w:rsidR="008970A0" w:rsidRPr="000F4DE4" w:rsidRDefault="007C0573" w:rsidP="004E3479">
      <w:pPr>
        <w:pStyle w:val="Paragrafoelenco"/>
        <w:numPr>
          <w:ilvl w:val="0"/>
          <w:numId w:val="2"/>
        </w:numPr>
        <w:rPr>
          <w:rFonts w:cstheme="minorHAnsi"/>
        </w:rPr>
      </w:pPr>
      <w:r w:rsidRPr="000F4DE4">
        <w:rPr>
          <w:rFonts w:cstheme="minorHAnsi"/>
        </w:rPr>
        <w:t xml:space="preserve">Dimensioni: </w:t>
      </w:r>
      <w:r w:rsidR="007A4885" w:rsidRPr="000F4DE4">
        <w:rPr>
          <w:rFonts w:cstheme="minorHAnsi"/>
        </w:rPr>
        <w:t>36.8</w:t>
      </w:r>
      <w:r w:rsidR="00BA2831" w:rsidRPr="000F4DE4">
        <w:rPr>
          <w:rFonts w:cstheme="minorHAnsi"/>
          <w:color w:val="333333"/>
          <w:shd w:val="clear" w:color="auto" w:fill="FFFFFF"/>
        </w:rPr>
        <w:t xml:space="preserve"> cm x 1</w:t>
      </w:r>
      <w:r w:rsidR="006C1FC5">
        <w:rPr>
          <w:rFonts w:cstheme="minorHAnsi"/>
          <w:color w:val="333333"/>
          <w:shd w:val="clear" w:color="auto" w:fill="FFFFFF"/>
        </w:rPr>
        <w:t>53</w:t>
      </w:r>
      <w:r w:rsidR="00BA2831" w:rsidRPr="000F4DE4">
        <w:rPr>
          <w:rFonts w:cstheme="minorHAnsi"/>
          <w:color w:val="333333"/>
          <w:shd w:val="clear" w:color="auto" w:fill="FFFFFF"/>
        </w:rPr>
        <w:t>.7 cm</w:t>
      </w:r>
    </w:p>
    <w:p w14:paraId="5189AC42" w14:textId="2C9B8426" w:rsidR="00F3318B" w:rsidRPr="0061557C" w:rsidRDefault="00E721B5" w:rsidP="002E38B0">
      <w:pPr>
        <w:pStyle w:val="Paragrafoelenco"/>
        <w:numPr>
          <w:ilvl w:val="0"/>
          <w:numId w:val="2"/>
        </w:numPr>
        <w:rPr>
          <w:b/>
          <w:bCs/>
        </w:rPr>
      </w:pPr>
      <w:r w:rsidRPr="0061557C">
        <w:rPr>
          <w:rFonts w:cstheme="minorHAnsi"/>
        </w:rPr>
        <w:t xml:space="preserve">Può contenere </w:t>
      </w:r>
      <w:r w:rsidR="006A223C" w:rsidRPr="0061557C">
        <w:rPr>
          <w:rFonts w:cstheme="minorHAnsi"/>
        </w:rPr>
        <w:t>due</w:t>
      </w:r>
      <w:r w:rsidRPr="0061557C">
        <w:rPr>
          <w:rFonts w:cstheme="minorHAnsi"/>
        </w:rPr>
        <w:t xml:space="preserve"> Speaker Stand di </w:t>
      </w:r>
      <w:proofErr w:type="spellStart"/>
      <w:r w:rsidR="0061557C" w:rsidRPr="000F4DE4">
        <w:rPr>
          <w:rFonts w:cstheme="minorHAnsi"/>
        </w:rPr>
        <w:t>di</w:t>
      </w:r>
      <w:proofErr w:type="spellEnd"/>
      <w:r w:rsidR="0061557C" w:rsidRPr="000F4DE4">
        <w:rPr>
          <w:rFonts w:cstheme="minorHAnsi"/>
        </w:rPr>
        <w:t xml:space="preserve"> </w:t>
      </w:r>
      <w:r w:rsidR="0061557C">
        <w:rPr>
          <w:rFonts w:cstheme="minorHAnsi"/>
        </w:rPr>
        <w:t>Altezza Superiore</w:t>
      </w:r>
    </w:p>
    <w:p w14:paraId="65296D49" w14:textId="77777777" w:rsidR="0061557C" w:rsidRPr="0061557C" w:rsidRDefault="0061557C" w:rsidP="0061557C">
      <w:pPr>
        <w:rPr>
          <w:b/>
          <w:bCs/>
        </w:rPr>
      </w:pPr>
    </w:p>
    <w:p w14:paraId="7C0C8A0B" w14:textId="6A97830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2AC218A5" w14:textId="0971CBE0" w:rsidR="00E721B5" w:rsidRPr="00E721B5" w:rsidRDefault="009D348A">
      <w:r>
        <w:t>La borsa Bag-9</w:t>
      </w:r>
      <w:r w:rsidR="006C1FC5">
        <w:t>9</w:t>
      </w:r>
      <w:r w:rsidR="007A4885">
        <w:t>D</w:t>
      </w:r>
      <w:r>
        <w:t xml:space="preserve"> di Ultimate Support è l’aggiunta perfetta </w:t>
      </w:r>
      <w:r w:rsidR="0045292B">
        <w:t xml:space="preserve">per il proprio setup. Ogni Bag-90 </w:t>
      </w:r>
      <w:r w:rsidR="003713AD">
        <w:t xml:space="preserve">può contenere </w:t>
      </w:r>
      <w:r w:rsidR="00E73E43">
        <w:t>due</w:t>
      </w:r>
      <w:r w:rsidR="00AC6260">
        <w:t xml:space="preserve"> </w:t>
      </w:r>
      <w:proofErr w:type="gramStart"/>
      <w:r w:rsidR="00AC6260">
        <w:t>dei nostri</w:t>
      </w:r>
      <w:r w:rsidR="003713AD">
        <w:t xml:space="preserve"> treppiede</w:t>
      </w:r>
      <w:proofErr w:type="gramEnd"/>
      <w:r w:rsidR="003713AD">
        <w:t xml:space="preserve"> per speaker di </w:t>
      </w:r>
      <w:r w:rsidR="006C1FC5">
        <w:t>altezza superiore</w:t>
      </w:r>
      <w:r w:rsidR="00B53165">
        <w:t xml:space="preserve">, inclusi i </w:t>
      </w:r>
      <w:r w:rsidR="006C1FC5" w:rsidRPr="006C1FC5">
        <w:t>TS-110B, TS-110BL, TS-99B, TS-99BL, TS-88B e i nostri stand per luci LT-99B e LT-88B</w:t>
      </w:r>
      <w:r w:rsidR="00465C61" w:rsidRPr="00465C61">
        <w:t>.</w:t>
      </w:r>
      <w:r w:rsidR="00465C61">
        <w:t xml:space="preserve"> </w:t>
      </w:r>
      <w:proofErr w:type="gramStart"/>
      <w:r w:rsidR="001C1163">
        <w:t>E’</w:t>
      </w:r>
      <w:proofErr w:type="gramEnd"/>
      <w:r w:rsidR="001C1163">
        <w:t xml:space="preserve"> una borsa </w:t>
      </w:r>
      <w:r w:rsidR="00C36F08">
        <w:t xml:space="preserve">resistente con </w:t>
      </w:r>
      <w:r w:rsidR="00630A8A">
        <w:t xml:space="preserve">cerniere e </w:t>
      </w:r>
      <w:proofErr w:type="spellStart"/>
      <w:r w:rsidR="00630A8A">
        <w:t>zipp</w:t>
      </w:r>
      <w:proofErr w:type="spellEnd"/>
      <w:r w:rsidR="00630A8A">
        <w:t xml:space="preserve"> affidabili e </w:t>
      </w:r>
      <w:r w:rsidR="00CB00F4">
        <w:t xml:space="preserve">fatte per durare. </w:t>
      </w:r>
      <w:proofErr w:type="gramStart"/>
      <w:r w:rsidR="00C27CF5">
        <w:t>E’</w:t>
      </w:r>
      <w:proofErr w:type="gramEnd"/>
      <w:r w:rsidR="00C27CF5">
        <w:t xml:space="preserve"> caratterizzata anche da due </w:t>
      </w:r>
      <w:r w:rsidR="001132DB">
        <w:t>forti e spesse maniglie</w:t>
      </w:r>
      <w:r w:rsidR="00E65BBE">
        <w:t xml:space="preserve"> con velcro </w:t>
      </w:r>
      <w:r w:rsidR="00E12EAE">
        <w:t>per un trasporto facile e sicuro.</w:t>
      </w:r>
      <w:bookmarkStart w:id="1" w:name="_GoBack"/>
      <w:bookmarkEnd w:id="1"/>
    </w:p>
    <w:sectPr w:rsidR="00E721B5" w:rsidRPr="00E721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E53A1"/>
    <w:multiLevelType w:val="hybridMultilevel"/>
    <w:tmpl w:val="244AA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D04D0"/>
    <w:multiLevelType w:val="hybridMultilevel"/>
    <w:tmpl w:val="8C226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43F1"/>
    <w:rsid w:val="00065564"/>
    <w:rsid w:val="000F4DE4"/>
    <w:rsid w:val="001132DB"/>
    <w:rsid w:val="001C1163"/>
    <w:rsid w:val="003330C7"/>
    <w:rsid w:val="003713AD"/>
    <w:rsid w:val="00374B5F"/>
    <w:rsid w:val="0045292B"/>
    <w:rsid w:val="00465C61"/>
    <w:rsid w:val="004C3992"/>
    <w:rsid w:val="004E3479"/>
    <w:rsid w:val="004F74A6"/>
    <w:rsid w:val="00526E24"/>
    <w:rsid w:val="005B68B1"/>
    <w:rsid w:val="00614422"/>
    <w:rsid w:val="0061557C"/>
    <w:rsid w:val="00630A8A"/>
    <w:rsid w:val="006A223C"/>
    <w:rsid w:val="006C1FC5"/>
    <w:rsid w:val="007A4885"/>
    <w:rsid w:val="007C0573"/>
    <w:rsid w:val="007D2CF5"/>
    <w:rsid w:val="008355C0"/>
    <w:rsid w:val="008970A0"/>
    <w:rsid w:val="00917630"/>
    <w:rsid w:val="009844C4"/>
    <w:rsid w:val="009D348A"/>
    <w:rsid w:val="00AB574E"/>
    <w:rsid w:val="00AC6260"/>
    <w:rsid w:val="00B53165"/>
    <w:rsid w:val="00BA2831"/>
    <w:rsid w:val="00BD40E1"/>
    <w:rsid w:val="00BE6C12"/>
    <w:rsid w:val="00C27CF5"/>
    <w:rsid w:val="00C36F08"/>
    <w:rsid w:val="00C67AC0"/>
    <w:rsid w:val="00C924D9"/>
    <w:rsid w:val="00CB00F4"/>
    <w:rsid w:val="00D86F94"/>
    <w:rsid w:val="00DA6F2E"/>
    <w:rsid w:val="00E12EAE"/>
    <w:rsid w:val="00E65BBE"/>
    <w:rsid w:val="00E721B5"/>
    <w:rsid w:val="00E73E43"/>
    <w:rsid w:val="00F3318B"/>
    <w:rsid w:val="00F8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33BF5-3BAB-403C-9070-86252FF6A57B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7</cp:revision>
  <dcterms:created xsi:type="dcterms:W3CDTF">2020-03-30T08:41:00Z</dcterms:created>
  <dcterms:modified xsi:type="dcterms:W3CDTF">2020-03-30T08:45:00Z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